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A5D" w:rsidRDefault="008C6A5D" w:rsidP="0021709D">
      <w:pPr>
        <w:jc w:val="center"/>
        <w:rPr>
          <w:rFonts w:eastAsia="Trebuchet MS"/>
          <w:b/>
          <w:sz w:val="22"/>
          <w:szCs w:val="22"/>
        </w:rPr>
      </w:pPr>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2E076D" w:rsidRPr="00672472" w:rsidRDefault="00CE78F8" w:rsidP="00747892">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CI, seria : ____ , nr. :______ , declar că, în cazul în care sunt selectat pentru postul de ____________________________________________________,  sunt disponibil(ă) pentru a îndeplini în totalitate atribuțiile aferente postului de ________________________</w:t>
      </w:r>
      <w:r w:rsidR="002E076D">
        <w:rPr>
          <w:rFonts w:eastAsia="Trebuchet MS"/>
          <w:sz w:val="22"/>
          <w:szCs w:val="22"/>
        </w:rPr>
        <w:t>___________________________</w:t>
      </w:r>
      <w:r w:rsidRPr="008221A9">
        <w:rPr>
          <w:rFonts w:eastAsia="Trebuchet MS"/>
          <w:sz w:val="22"/>
          <w:szCs w:val="22"/>
        </w:rPr>
        <w:t xml:space="preserve">în cadrul proiectului </w:t>
      </w:r>
      <w:r w:rsidR="0018701D" w:rsidRPr="0018701D">
        <w:rPr>
          <w:rFonts w:eastAsia="Trebuchet MS"/>
          <w:sz w:val="22"/>
          <w:szCs w:val="22"/>
        </w:rPr>
        <w:t>“</w:t>
      </w:r>
      <w:r w:rsidR="002E076D" w:rsidRPr="002E076D">
        <w:rPr>
          <w:sz w:val="22"/>
          <w:szCs w:val="22"/>
        </w:rPr>
        <w:t xml:space="preserve"> </w:t>
      </w:r>
      <w:r w:rsidR="002E076D" w:rsidRPr="00672472">
        <w:rPr>
          <w:sz w:val="22"/>
          <w:szCs w:val="22"/>
        </w:rPr>
        <w:t xml:space="preserve">CERT ENTTRUST – </w:t>
      </w:r>
      <w:r w:rsidR="002E076D" w:rsidRPr="00672472">
        <w:rPr>
          <w:i/>
          <w:sz w:val="22"/>
          <w:szCs w:val="22"/>
        </w:rPr>
        <w:t>Solutii si tehnologii inovative bazate pe servicii SaaS (Software as a Service) pentru Intreprindere Digitala”</w:t>
      </w:r>
      <w:r w:rsidR="002E076D" w:rsidRPr="00672472">
        <w:rPr>
          <w:sz w:val="22"/>
          <w:szCs w:val="22"/>
        </w:rPr>
        <w:t xml:space="preserve"> –POC 120269</w:t>
      </w:r>
    </w:p>
    <w:p w:rsidR="00CE78F8" w:rsidRPr="00747892" w:rsidRDefault="00747892" w:rsidP="00CE78F8">
      <w:pPr>
        <w:spacing w:line="360" w:lineRule="auto"/>
        <w:jc w:val="both"/>
        <w:rPr>
          <w:rFonts w:eastAsia="Trebuchet MS"/>
          <w:sz w:val="22"/>
          <w:szCs w:val="22"/>
        </w:rPr>
      </w:pPr>
      <w:r>
        <w:rPr>
          <w:rFonts w:eastAsia="Trebuchet MS"/>
          <w:sz w:val="22"/>
          <w:szCs w:val="22"/>
        </w:rPr>
        <w:t>d</w:t>
      </w:r>
      <w:r w:rsidR="00CE78F8" w:rsidRPr="008221A9">
        <w:rPr>
          <w:rFonts w:eastAsia="Trebuchet MS"/>
          <w:sz w:val="22"/>
          <w:szCs w:val="22"/>
        </w:rPr>
        <w:t>e</w:t>
      </w:r>
      <w:r w:rsidR="002E076D">
        <w:rPr>
          <w:rFonts w:eastAsia="Trebuchet MS"/>
          <w:sz w:val="22"/>
          <w:szCs w:val="22"/>
        </w:rPr>
        <w:t>rulat de CENTRUL DE CALCUL SA( Lider)</w:t>
      </w:r>
      <w:r w:rsidR="00CE78F8" w:rsidRPr="008221A9">
        <w:rPr>
          <w:rFonts w:eastAsia="Arial"/>
          <w:sz w:val="22"/>
          <w:szCs w:val="22"/>
        </w:rPr>
        <w:t xml:space="preserve">, </w:t>
      </w:r>
      <w:r w:rsidR="00CE78F8" w:rsidRPr="00747892">
        <w:rPr>
          <w:rFonts w:eastAsia="Arial"/>
          <w:sz w:val="22"/>
          <w:szCs w:val="22"/>
        </w:rPr>
        <w:t xml:space="preserve">în parteneriat cu </w:t>
      </w:r>
      <w:proofErr w:type="spellStart"/>
      <w:r w:rsidRPr="00747892">
        <w:rPr>
          <w:sz w:val="22"/>
          <w:szCs w:val="22"/>
          <w:lang w:val="en-US"/>
        </w:rPr>
        <w:t>Universitatea</w:t>
      </w:r>
      <w:proofErr w:type="spellEnd"/>
      <w:r w:rsidRPr="00747892">
        <w:rPr>
          <w:sz w:val="22"/>
          <w:szCs w:val="22"/>
          <w:lang w:val="en-US"/>
        </w:rPr>
        <w:t xml:space="preserve"> din </w:t>
      </w:r>
      <w:proofErr w:type="spellStart"/>
      <w:r w:rsidRPr="00747892">
        <w:rPr>
          <w:sz w:val="22"/>
          <w:szCs w:val="22"/>
          <w:lang w:val="en-US"/>
        </w:rPr>
        <w:t>Craiova,Facultatea</w:t>
      </w:r>
      <w:proofErr w:type="spellEnd"/>
      <w:r w:rsidRPr="00747892">
        <w:rPr>
          <w:sz w:val="22"/>
          <w:szCs w:val="22"/>
          <w:lang w:val="en-US"/>
        </w:rPr>
        <w:t xml:space="preserve"> de </w:t>
      </w:r>
      <w:proofErr w:type="spellStart"/>
      <w:r w:rsidRPr="00747892">
        <w:rPr>
          <w:sz w:val="22"/>
          <w:szCs w:val="22"/>
          <w:lang w:val="en-US"/>
        </w:rPr>
        <w:t>Automatica</w:t>
      </w:r>
      <w:proofErr w:type="spellEnd"/>
      <w:r w:rsidRPr="00747892">
        <w:rPr>
          <w:sz w:val="22"/>
          <w:szCs w:val="22"/>
          <w:lang w:val="en-US"/>
        </w:rPr>
        <w:t xml:space="preserve">, </w:t>
      </w:r>
      <w:proofErr w:type="spellStart"/>
      <w:r w:rsidRPr="00747892">
        <w:rPr>
          <w:sz w:val="22"/>
          <w:szCs w:val="22"/>
          <w:lang w:val="en-US"/>
        </w:rPr>
        <w:t>Calculatoare</w:t>
      </w:r>
      <w:proofErr w:type="spellEnd"/>
      <w:r w:rsidRPr="00747892">
        <w:rPr>
          <w:sz w:val="22"/>
          <w:szCs w:val="22"/>
          <w:lang w:val="en-US"/>
        </w:rPr>
        <w:t xml:space="preserve"> </w:t>
      </w:r>
      <w:proofErr w:type="spellStart"/>
      <w:r w:rsidRPr="00747892">
        <w:rPr>
          <w:sz w:val="22"/>
          <w:szCs w:val="22"/>
          <w:lang w:val="en-US"/>
        </w:rPr>
        <w:t>si</w:t>
      </w:r>
      <w:proofErr w:type="spellEnd"/>
      <w:r w:rsidRPr="00747892">
        <w:rPr>
          <w:sz w:val="22"/>
          <w:szCs w:val="22"/>
          <w:lang w:val="en-US"/>
        </w:rPr>
        <w:t xml:space="preserve"> Electronica</w:t>
      </w:r>
      <w:r w:rsidRPr="00747892">
        <w:rPr>
          <w:sz w:val="22"/>
          <w:szCs w:val="22"/>
          <w:lang w:val="en-US"/>
        </w:rPr>
        <w:t>.</w:t>
      </w:r>
      <w:r w:rsidR="00CE78F8" w:rsidRPr="00747892">
        <w:rPr>
          <w:rFonts w:eastAsia="Arial"/>
          <w:sz w:val="22"/>
          <w:szCs w:val="22"/>
        </w:rPr>
        <w:t>,</w:t>
      </w:r>
      <w:r w:rsidR="00CE78F8" w:rsidRPr="00747892">
        <w:rPr>
          <w:rFonts w:eastAsia="Trebuchet MS"/>
          <w:sz w:val="22"/>
          <w:szCs w:val="22"/>
        </w:rPr>
        <w:t xml:space="preserve"> </w:t>
      </w:r>
      <w:r w:rsidRPr="00747892">
        <w:rPr>
          <w:rFonts w:eastAsia="Trebuchet MS"/>
          <w:sz w:val="22"/>
          <w:szCs w:val="22"/>
        </w:rPr>
        <w:t>timp de 21 de luni (</w:t>
      </w:r>
      <w:r w:rsidR="00CE78F8" w:rsidRPr="00747892">
        <w:rPr>
          <w:rFonts w:eastAsia="Trebuchet MS"/>
          <w:sz w:val="22"/>
          <w:szCs w:val="22"/>
        </w:rPr>
        <w:t xml:space="preserve"> până la sfârșitul perioadei de implementare a activității</w:t>
      </w:r>
      <w:r w:rsidRPr="00747892">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747892">
      <w:pPr>
        <w:spacing w:line="360" w:lineRule="auto"/>
        <w:jc w:val="both"/>
        <w:rPr>
          <w:rFonts w:eastAsia="Arial"/>
          <w:sz w:val="22"/>
          <w:szCs w:val="22"/>
        </w:rPr>
      </w:pPr>
      <w:bookmarkStart w:id="0" w:name="_GoBack"/>
      <w:r w:rsidRPr="008221A9">
        <w:rPr>
          <w:rFonts w:eastAsia="Arial"/>
          <w:sz w:val="22"/>
          <w:szCs w:val="22"/>
        </w:rPr>
        <w:t>Precizez că:</w:t>
      </w:r>
    </w:p>
    <w:p w:rsidR="00CE78F8" w:rsidRPr="00117152" w:rsidRDefault="00CE78F8" w:rsidP="00747892">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747892">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E78F8" w:rsidRPr="008221A9" w:rsidRDefault="00CE78F8" w:rsidP="00747892">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004D559E" w:rsidRPr="004D559E">
        <w:rPr>
          <w:bCs/>
          <w:iCs/>
          <w:sz w:val="22"/>
          <w:szCs w:val="22"/>
        </w:rPr>
        <w:t>legale conform</w:t>
      </w:r>
      <w:r w:rsidRPr="008221A9">
        <w:rPr>
          <w:bCs/>
          <w:iCs/>
          <w:sz w:val="22"/>
          <w:szCs w:val="22"/>
        </w:rPr>
        <w:t xml:space="preserve">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 cât și norma de bază, sau alte contracte de muncă în afara proiectelor, stabilite prin contractele de muncă încheiate. Tot ce depășește această limită nu se va deconta din</w:t>
      </w:r>
      <w:r w:rsidR="004D559E">
        <w:rPr>
          <w:sz w:val="22"/>
          <w:szCs w:val="22"/>
        </w:rPr>
        <w:t xml:space="preserve"> cadrul proiectului.</w:t>
      </w:r>
      <w:r w:rsidRPr="008221A9">
        <w:rPr>
          <w:sz w:val="22"/>
          <w:szCs w:val="22"/>
        </w:rPr>
        <w:t xml:space="preserve"> </w:t>
      </w:r>
    </w:p>
    <w:p w:rsidR="00CE78F8" w:rsidRDefault="00CE78F8" w:rsidP="00747892">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bookmarkEnd w:id="0"/>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9D"/>
    <w:rsid w:val="0018701D"/>
    <w:rsid w:val="0021709D"/>
    <w:rsid w:val="002E076D"/>
    <w:rsid w:val="004D559E"/>
    <w:rsid w:val="00747892"/>
    <w:rsid w:val="008C6A5D"/>
    <w:rsid w:val="00A44192"/>
    <w:rsid w:val="00C80577"/>
    <w:rsid w:val="00C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6E877-A199-415F-B5ED-F219FB9F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Microsoft account</cp:lastModifiedBy>
  <cp:revision>3</cp:revision>
  <dcterms:created xsi:type="dcterms:W3CDTF">2021-12-28T14:10:00Z</dcterms:created>
  <dcterms:modified xsi:type="dcterms:W3CDTF">2021-12-28T14:13:00Z</dcterms:modified>
</cp:coreProperties>
</file>